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9FE" w:rsidRPr="008C538A" w:rsidRDefault="002169FE" w:rsidP="002169FE">
      <w:pPr>
        <w:shd w:val="clear" w:color="auto" w:fill="FFFFFF"/>
        <w:spacing w:after="100" w:afterAutospacing="1" w:line="240" w:lineRule="exact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Главам всех муниципальных образований </w:t>
      </w:r>
      <w:proofErr w:type="spellStart"/>
      <w:r w:rsidRPr="008C538A">
        <w:rPr>
          <w:rFonts w:ascii="Times New Roman" w:hAnsi="Times New Roman" w:cs="Times New Roman"/>
          <w:color w:val="000000" w:themeColor="text1"/>
          <w:sz w:val="28"/>
          <w:szCs w:val="28"/>
        </w:rPr>
        <w:t>Пряжинского</w:t>
      </w:r>
      <w:proofErr w:type="spellEnd"/>
      <w:r w:rsidRPr="008C53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национального муниципального района</w:t>
      </w:r>
      <w:r w:rsidRPr="008C5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169FE" w:rsidRPr="008C538A" w:rsidRDefault="002169FE" w:rsidP="002169FE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9FE" w:rsidRPr="008C538A" w:rsidRDefault="002169FE" w:rsidP="002169FE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9FE" w:rsidRPr="008C538A" w:rsidRDefault="002169FE" w:rsidP="002169FE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9FE" w:rsidRPr="008C538A" w:rsidRDefault="002169FE" w:rsidP="002169FE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9FE" w:rsidRPr="008C538A" w:rsidRDefault="002169FE" w:rsidP="002169FE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9FE" w:rsidRPr="008C538A" w:rsidRDefault="002169FE" w:rsidP="002169FE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9FE" w:rsidRPr="008C538A" w:rsidRDefault="002169FE" w:rsidP="002169FE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9FE" w:rsidRPr="008C538A" w:rsidRDefault="002169FE" w:rsidP="002169FE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9FE" w:rsidRPr="008C538A" w:rsidRDefault="002169FE" w:rsidP="002169FE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9FE" w:rsidRPr="008C538A" w:rsidRDefault="002169FE" w:rsidP="002169FE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9FE" w:rsidRPr="008C538A" w:rsidRDefault="002169FE" w:rsidP="002169FE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9FE" w:rsidRPr="008C538A" w:rsidRDefault="002169FE" w:rsidP="002169FE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9FE" w:rsidRPr="008C538A" w:rsidRDefault="002169FE" w:rsidP="002169FE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8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коллеги!</w:t>
      </w:r>
    </w:p>
    <w:p w:rsidR="002169FE" w:rsidRPr="008C538A" w:rsidRDefault="002169FE" w:rsidP="002169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9FE" w:rsidRDefault="002169FE" w:rsidP="002169F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Прошу опубликовать на официальном сайте Вашего муниципального образования в сети «Интернет» информацию следующего содержания:</w:t>
      </w:r>
    </w:p>
    <w:p w:rsidR="002169FE" w:rsidRPr="008C538A" w:rsidRDefault="002169FE" w:rsidP="002169F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9FE" w:rsidRPr="002169FE" w:rsidRDefault="002169FE" w:rsidP="002169F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Прокуратура разъясняет: </w:t>
      </w:r>
      <w:bookmarkStart w:id="0" w:name="_GoBack"/>
      <w:proofErr w:type="gramStart"/>
      <w:r w:rsidRPr="002169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</w:t>
      </w:r>
      <w:proofErr w:type="gramEnd"/>
      <w:r w:rsidRPr="002169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каком случае судебный пристав-исполнитель может возвратить взыскателю исполнительный лист без исполнения</w:t>
      </w:r>
      <w:bookmarkEnd w:id="0"/>
      <w:r w:rsidRPr="002169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?</w:t>
      </w:r>
    </w:p>
    <w:p w:rsidR="002169FE" w:rsidRDefault="002169FE" w:rsidP="002169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2169FE" w:rsidRPr="002169FE" w:rsidRDefault="002169FE" w:rsidP="002169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2169F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Частью 1 статьи 46 Федерального закона от 2 октября 2007 года N 229-ФЗ «Об исполнительном производстве» (далее - Закон об исполнительном производстве) установлены основания для возвращения взыскателю исполнительного документа, по которому взыскание не производилось или произведено частично. К таким основаниям относятся, в том числе, невозможность установления местонахождения должника, его имущества либо сведений о наличии принадлежащих ему денежных средств и иных ценностей, находящихся на счетах, во вкладах или на хранении в банках или иных кредитных организациях, за исключением случаев, когда указанным федеральным законом предусмотрен розыск должника или его имущества; отсутствие у должника имущества, на которое может быть обращено взыскание, и все принятые судебным приставом-исполнителем допустимые законом меры по отысканию его имущества оказались безрезультатными.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2169F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 этом случае составляется акт о невозможности взыскания и выносится постановление о прекращении исполнительного производства и возвращении исполнительного документа взыскателю.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2169F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Возвращение взыскателю исполнительного документа по п. 3 ч. 1 ст. 46 Закона об исполнительном производстве не является препятствием для повторного предъявления исполнительного документа к исполнению в пределах срока, установленного ст. 21 данного Закона.</w:t>
      </w:r>
    </w:p>
    <w:p w:rsidR="002169FE" w:rsidRPr="002169FE" w:rsidRDefault="002169FE" w:rsidP="002169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2169F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Дополнительные ограничения по срокам для повторного предъявления исполнительных документов предусмотрены в случае возвращения взыскателю </w:t>
      </w:r>
      <w:r w:rsidRPr="002169F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lastRenderedPageBreak/>
        <w:t>исполнительн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ого документа при отсутствии у </w:t>
      </w:r>
      <w:r w:rsidRPr="002169F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должника имущества. В соответствии со ст. 21 Закона об исполнительном производстве, исполнительные листы, выдаваемые на основании судебных актов, могут быть предъявлены к исполнению в течение трех лет со дня вступления судебного акта в законную силу, и согласно с п. 3 ст. 22 указанного Закона в случае возвращения исполнительного документа взыскателю в связи с невозможностью его исполнения срок предъявления исполнительного документа к исполнению исчисляется со дня возвращения исполнительного документа взыскателю.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2169F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Частью 5 статьи 46 Закон об исполнительном производстве определено, что в случае возвращения взыскателю исполнительного документа в соответствии с пунктом 4 части 1 данной статьи взыскатель вправе повторно предъявить для исполнения исполнительные документы не ранее шести месяцев со дня вынесения постановления об окончании исполнительного производства и о возвращении взыскателю исполнительного документа либо до истечения указанного срока в случае предъявления взыскателем информации об изменении имущественного положения должника.</w:t>
      </w:r>
    </w:p>
    <w:p w:rsidR="002169FE" w:rsidRDefault="002169FE" w:rsidP="002169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169FE" w:rsidRPr="00345036" w:rsidRDefault="002169FE" w:rsidP="002169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169FE" w:rsidRPr="008C538A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Прокурор</w:t>
      </w:r>
      <w:r w:rsidRPr="008C538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2169FE" w:rsidRPr="008C538A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Pr="008C538A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8C538A">
        <w:rPr>
          <w:rFonts w:ascii="Times New Roman" w:hAnsi="Times New Roman" w:cs="Times New Roman"/>
          <w:sz w:val="28"/>
          <w:szCs w:val="28"/>
        </w:rPr>
        <w:t>советник юстиции</w:t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Д.Н. Ольгин</w:t>
      </w:r>
    </w:p>
    <w:p w:rsidR="002169FE" w:rsidRPr="008C538A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69FE" w:rsidRDefault="002169FE" w:rsidP="002169F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22221" w:rsidRDefault="002169FE" w:rsidP="002169FE">
      <w:pPr>
        <w:spacing w:after="0" w:line="240" w:lineRule="exact"/>
      </w:pPr>
      <w:r w:rsidRPr="008C538A">
        <w:rPr>
          <w:rFonts w:ascii="Times New Roman" w:hAnsi="Times New Roman" w:cs="Times New Roman"/>
          <w:sz w:val="20"/>
          <w:szCs w:val="20"/>
        </w:rPr>
        <w:t>Д.С. Плохова, 3-14-41</w:t>
      </w:r>
    </w:p>
    <w:sectPr w:rsidR="00422221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01F"/>
    <w:rsid w:val="001809EE"/>
    <w:rsid w:val="002169FE"/>
    <w:rsid w:val="00422221"/>
    <w:rsid w:val="0099701F"/>
    <w:rsid w:val="00D347A9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DA76A"/>
  <w15:chartTrackingRefBased/>
  <w15:docId w15:val="{261D15C5-4364-4A47-B9D4-836587AD6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9FE"/>
    <w:pPr>
      <w:spacing w:after="160" w:line="259" w:lineRule="auto"/>
      <w:ind w:firstLine="0"/>
      <w:jc w:val="left"/>
    </w:pPr>
    <w:rPr>
      <w:rFonts w:asciiTheme="minorHAnsi" w:hAnsi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69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69F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2597</Characters>
  <Application>Microsoft Office Word</Application>
  <DocSecurity>0</DocSecurity>
  <Lines>21</Lines>
  <Paragraphs>6</Paragraphs>
  <ScaleCrop>false</ScaleCrop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Плохова Дарья Сергеевна</dc:creator>
  <cp:keywords/>
  <dc:description/>
  <cp:lastModifiedBy>Плохова Дарья Сергеевна</cp:lastModifiedBy>
  <cp:revision>2</cp:revision>
  <cp:lastPrinted>2021-06-17T17:13:00Z</cp:lastPrinted>
  <dcterms:created xsi:type="dcterms:W3CDTF">2021-06-17T17:12:00Z</dcterms:created>
  <dcterms:modified xsi:type="dcterms:W3CDTF">2021-06-17T17:14:00Z</dcterms:modified>
</cp:coreProperties>
</file>